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62"/>
      </w:tblGrid>
      <w:tr w:rsidR="00EC6E15" w:rsidRPr="00EC6E15" w:rsidTr="00EC6E15">
        <w:tc>
          <w:tcPr>
            <w:tcW w:w="9062" w:type="dxa"/>
            <w:shd w:val="clear" w:color="auto" w:fill="FFFF00"/>
          </w:tcPr>
          <w:p w:rsidR="006345A1" w:rsidRDefault="00EC6E15" w:rsidP="00EC6E15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EC6E15">
              <w:rPr>
                <w:rFonts w:ascii="Arial Black" w:hAnsi="Arial Black"/>
                <w:sz w:val="36"/>
                <w:szCs w:val="36"/>
              </w:rPr>
              <w:t>STENCIL 2.2 DE</w:t>
            </w:r>
            <w:r w:rsidR="006345A1">
              <w:rPr>
                <w:rFonts w:ascii="Arial Black" w:hAnsi="Arial Black"/>
                <w:sz w:val="36"/>
                <w:szCs w:val="36"/>
              </w:rPr>
              <w:t>MONSTRATIVE PRONOUNS THIS /THAT/THESE/THOSE</w:t>
            </w:r>
          </w:p>
          <w:p w:rsidR="00EC6E15" w:rsidRPr="00EC6E15" w:rsidRDefault="00EC6E15" w:rsidP="00EC6E15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EC6E15">
              <w:rPr>
                <w:rFonts w:ascii="Arial Black" w:hAnsi="Arial Black"/>
                <w:sz w:val="36"/>
                <w:szCs w:val="36"/>
              </w:rPr>
              <w:t>(aanwijzende voornaamwoorden)</w:t>
            </w:r>
          </w:p>
        </w:tc>
      </w:tr>
    </w:tbl>
    <w:p w:rsidR="00240F91" w:rsidRPr="00EC6E15" w:rsidRDefault="00240F91">
      <w:pPr>
        <w:rPr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45A1" w:rsidRPr="006345A1" w:rsidTr="006345A1">
        <w:tc>
          <w:tcPr>
            <w:tcW w:w="3020" w:type="dxa"/>
          </w:tcPr>
          <w:p w:rsidR="006345A1" w:rsidRPr="006345A1" w:rsidRDefault="006345A1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3021" w:type="dxa"/>
            <w:shd w:val="clear" w:color="auto" w:fill="FFFF00"/>
          </w:tcPr>
          <w:p w:rsidR="006345A1" w:rsidRPr="006345A1" w:rsidRDefault="006345A1">
            <w:pPr>
              <w:rPr>
                <w:rFonts w:ascii="Arial Black" w:hAnsi="Arial Black"/>
                <w:sz w:val="32"/>
                <w:szCs w:val="32"/>
                <w:highlight w:val="yellow"/>
              </w:rPr>
            </w:pPr>
            <w:r w:rsidRPr="006345A1">
              <w:rPr>
                <w:rFonts w:ascii="Arial Black" w:hAnsi="Arial Black"/>
                <w:sz w:val="32"/>
                <w:szCs w:val="32"/>
              </w:rPr>
              <w:t>SINGULAR (enkelvoud)</w:t>
            </w:r>
          </w:p>
        </w:tc>
        <w:tc>
          <w:tcPr>
            <w:tcW w:w="3021" w:type="dxa"/>
            <w:shd w:val="clear" w:color="auto" w:fill="00B0F0"/>
          </w:tcPr>
          <w:p w:rsidR="006345A1" w:rsidRPr="006345A1" w:rsidRDefault="006345A1">
            <w:pPr>
              <w:rPr>
                <w:rFonts w:ascii="Arial Black" w:hAnsi="Arial Black"/>
                <w:sz w:val="32"/>
                <w:szCs w:val="32"/>
              </w:rPr>
            </w:pPr>
            <w:r w:rsidRPr="006345A1">
              <w:rPr>
                <w:rFonts w:ascii="Arial Black" w:hAnsi="Arial Black"/>
                <w:sz w:val="32"/>
                <w:szCs w:val="32"/>
              </w:rPr>
              <w:t>PLURAL (meervoud)</w:t>
            </w:r>
          </w:p>
        </w:tc>
      </w:tr>
      <w:tr w:rsidR="006345A1" w:rsidRPr="006345A1" w:rsidTr="006345A1">
        <w:tc>
          <w:tcPr>
            <w:tcW w:w="3020" w:type="dxa"/>
            <w:shd w:val="clear" w:color="auto" w:fill="00B050"/>
          </w:tcPr>
          <w:p w:rsidR="006345A1" w:rsidRPr="006345A1" w:rsidRDefault="006345A1">
            <w:pPr>
              <w:rPr>
                <w:rFonts w:ascii="Arial Black" w:hAnsi="Arial Black"/>
                <w:sz w:val="32"/>
                <w:szCs w:val="32"/>
              </w:rPr>
            </w:pPr>
            <w:r w:rsidRPr="006345A1">
              <w:rPr>
                <w:rFonts w:ascii="Arial Black" w:hAnsi="Arial Black"/>
                <w:sz w:val="32"/>
                <w:szCs w:val="32"/>
              </w:rPr>
              <w:t>DICHTBIJ</w:t>
            </w:r>
          </w:p>
        </w:tc>
        <w:tc>
          <w:tcPr>
            <w:tcW w:w="3021" w:type="dxa"/>
          </w:tcPr>
          <w:p w:rsidR="006345A1" w:rsidRPr="006345A1" w:rsidRDefault="006345A1">
            <w:pPr>
              <w:rPr>
                <w:rFonts w:ascii="Arial Black" w:hAnsi="Arial Black"/>
                <w:sz w:val="32"/>
                <w:szCs w:val="32"/>
              </w:rPr>
            </w:pPr>
            <w:r w:rsidRPr="006345A1">
              <w:rPr>
                <w:rFonts w:ascii="Arial Black" w:hAnsi="Arial Black"/>
                <w:sz w:val="32"/>
                <w:szCs w:val="32"/>
              </w:rPr>
              <w:t>THIS (dit/deze)</w:t>
            </w:r>
          </w:p>
        </w:tc>
        <w:tc>
          <w:tcPr>
            <w:tcW w:w="3021" w:type="dxa"/>
          </w:tcPr>
          <w:p w:rsidR="006345A1" w:rsidRPr="006345A1" w:rsidRDefault="006345A1">
            <w:pPr>
              <w:rPr>
                <w:rFonts w:ascii="Arial Black" w:hAnsi="Arial Black"/>
                <w:sz w:val="32"/>
                <w:szCs w:val="32"/>
              </w:rPr>
            </w:pPr>
            <w:r w:rsidRPr="006345A1">
              <w:rPr>
                <w:rFonts w:ascii="Arial Black" w:hAnsi="Arial Black"/>
                <w:sz w:val="32"/>
                <w:szCs w:val="32"/>
              </w:rPr>
              <w:t>THESE (deze)</w:t>
            </w:r>
          </w:p>
        </w:tc>
      </w:tr>
      <w:tr w:rsidR="006345A1" w:rsidRPr="006345A1" w:rsidTr="006345A1">
        <w:tc>
          <w:tcPr>
            <w:tcW w:w="3020" w:type="dxa"/>
            <w:shd w:val="clear" w:color="auto" w:fill="FFC000"/>
          </w:tcPr>
          <w:p w:rsidR="006345A1" w:rsidRPr="006345A1" w:rsidRDefault="006345A1">
            <w:pPr>
              <w:rPr>
                <w:rFonts w:ascii="Arial Black" w:hAnsi="Arial Black"/>
                <w:sz w:val="32"/>
                <w:szCs w:val="32"/>
              </w:rPr>
            </w:pPr>
            <w:r w:rsidRPr="006345A1">
              <w:rPr>
                <w:rFonts w:ascii="Arial Black" w:hAnsi="Arial Black"/>
                <w:sz w:val="32"/>
                <w:szCs w:val="32"/>
              </w:rPr>
              <w:t>VER WEG</w:t>
            </w:r>
          </w:p>
        </w:tc>
        <w:tc>
          <w:tcPr>
            <w:tcW w:w="3021" w:type="dxa"/>
          </w:tcPr>
          <w:p w:rsidR="006345A1" w:rsidRPr="006345A1" w:rsidRDefault="006345A1">
            <w:pPr>
              <w:rPr>
                <w:rFonts w:ascii="Arial Black" w:hAnsi="Arial Black"/>
                <w:sz w:val="32"/>
                <w:szCs w:val="32"/>
              </w:rPr>
            </w:pPr>
            <w:r w:rsidRPr="006345A1">
              <w:rPr>
                <w:rFonts w:ascii="Arial Black" w:hAnsi="Arial Black"/>
                <w:sz w:val="32"/>
                <w:szCs w:val="32"/>
              </w:rPr>
              <w:t>THAT (die/dat)</w:t>
            </w:r>
          </w:p>
        </w:tc>
        <w:tc>
          <w:tcPr>
            <w:tcW w:w="3021" w:type="dxa"/>
          </w:tcPr>
          <w:p w:rsidR="006345A1" w:rsidRPr="006345A1" w:rsidRDefault="006345A1">
            <w:pPr>
              <w:rPr>
                <w:rFonts w:ascii="Arial Black" w:hAnsi="Arial Black"/>
                <w:sz w:val="32"/>
                <w:szCs w:val="32"/>
              </w:rPr>
            </w:pPr>
            <w:r w:rsidRPr="006345A1">
              <w:rPr>
                <w:rFonts w:ascii="Arial Black" w:hAnsi="Arial Black"/>
                <w:sz w:val="32"/>
                <w:szCs w:val="32"/>
              </w:rPr>
              <w:t>THOSE (die)</w:t>
            </w:r>
          </w:p>
        </w:tc>
      </w:tr>
    </w:tbl>
    <w:p w:rsidR="006345A1" w:rsidRDefault="006345A1">
      <w:pPr>
        <w:rPr>
          <w:rFonts w:ascii="Arial Black" w:hAnsi="Arial Black"/>
        </w:rPr>
      </w:pPr>
    </w:p>
    <w:p w:rsidR="006345A1" w:rsidRPr="006345A1" w:rsidRDefault="006345A1" w:rsidP="006345A1">
      <w:pPr>
        <w:pStyle w:val="Lijstalinea"/>
        <w:numPr>
          <w:ilvl w:val="0"/>
          <w:numId w:val="1"/>
        </w:numPr>
        <w:rPr>
          <w:rFonts w:ascii="Arial Black" w:hAnsi="Arial Black"/>
          <w:sz w:val="36"/>
          <w:szCs w:val="36"/>
        </w:rPr>
      </w:pPr>
      <w:r w:rsidRPr="006345A1">
        <w:rPr>
          <w:rFonts w:ascii="Arial Black" w:hAnsi="Arial Black"/>
          <w:sz w:val="36"/>
          <w:szCs w:val="36"/>
        </w:rPr>
        <w:t>De zinnen waarin deze woorden voorkomen bepalen of iets dichtbij of ver weg is.</w:t>
      </w:r>
    </w:p>
    <w:p w:rsidR="006345A1" w:rsidRPr="006345A1" w:rsidRDefault="006345A1" w:rsidP="006345A1">
      <w:pPr>
        <w:pStyle w:val="Lijstalinea"/>
        <w:numPr>
          <w:ilvl w:val="0"/>
          <w:numId w:val="1"/>
        </w:numPr>
        <w:rPr>
          <w:rFonts w:ascii="Arial Black" w:hAnsi="Arial Black"/>
          <w:sz w:val="36"/>
          <w:szCs w:val="36"/>
        </w:rPr>
      </w:pPr>
      <w:r w:rsidRPr="006345A1">
        <w:rPr>
          <w:rFonts w:ascii="Arial Black" w:hAnsi="Arial Black"/>
          <w:sz w:val="36"/>
          <w:szCs w:val="36"/>
        </w:rPr>
        <w:t>Aan de woorden die volgen kun je zijn of het enkelvoud of meervoud is.</w:t>
      </w:r>
    </w:p>
    <w:p w:rsidR="006345A1" w:rsidRDefault="006345A1" w:rsidP="006345A1">
      <w:pPr>
        <w:rPr>
          <w:rFonts w:ascii="Arial Black" w:hAnsi="Arial Black"/>
        </w:rPr>
      </w:pPr>
    </w:p>
    <w:p w:rsidR="006345A1" w:rsidRPr="006345A1" w:rsidRDefault="006345A1" w:rsidP="006345A1">
      <w:pPr>
        <w:rPr>
          <w:rFonts w:ascii="Arial Black" w:hAnsi="Arial Black"/>
          <w:sz w:val="32"/>
          <w:szCs w:val="32"/>
          <w:u w:val="single"/>
        </w:rPr>
      </w:pPr>
      <w:r w:rsidRPr="006345A1">
        <w:rPr>
          <w:rFonts w:ascii="Arial Black" w:hAnsi="Arial Black"/>
          <w:sz w:val="32"/>
          <w:szCs w:val="32"/>
          <w:u w:val="single"/>
        </w:rPr>
        <w:t>VOORBEELDEN: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24"/>
      </w:tblGrid>
      <w:tr w:rsidR="006345A1" w:rsidRPr="006345A1" w:rsidTr="006345A1">
        <w:tc>
          <w:tcPr>
            <w:tcW w:w="5524" w:type="dxa"/>
          </w:tcPr>
          <w:p w:rsidR="006345A1" w:rsidRPr="006345A1" w:rsidRDefault="006345A1" w:rsidP="006345A1">
            <w:pPr>
              <w:rPr>
                <w:rFonts w:ascii="Arial Black" w:hAnsi="Arial Black"/>
                <w:sz w:val="32"/>
                <w:szCs w:val="32"/>
              </w:rPr>
            </w:pPr>
            <w:bookmarkStart w:id="0" w:name="_GoBack"/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this</w:t>
            </w:r>
            <w:proofErr w:type="spellEnd"/>
            <w:r w:rsidRPr="006345A1">
              <w:rPr>
                <w:rFonts w:ascii="Arial Black" w:hAnsi="Arial Black"/>
                <w:sz w:val="32"/>
                <w:szCs w:val="32"/>
              </w:rPr>
              <w:t xml:space="preserve"> man</w:t>
            </w:r>
          </w:p>
        </w:tc>
      </w:tr>
      <w:tr w:rsidR="006345A1" w:rsidRPr="006345A1" w:rsidTr="006345A1">
        <w:tc>
          <w:tcPr>
            <w:tcW w:w="5524" w:type="dxa"/>
          </w:tcPr>
          <w:p w:rsidR="006345A1" w:rsidRPr="006345A1" w:rsidRDefault="006345A1" w:rsidP="006345A1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that</w:t>
            </w:r>
            <w:proofErr w:type="spellEnd"/>
            <w:r w:rsidRPr="006345A1">
              <w:rPr>
                <w:rFonts w:ascii="Arial Black" w:hAnsi="Arial Black"/>
                <w:sz w:val="32"/>
                <w:szCs w:val="32"/>
              </w:rPr>
              <w:t xml:space="preserve"> </w:t>
            </w:r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woman</w:t>
            </w:r>
            <w:proofErr w:type="spellEnd"/>
          </w:p>
        </w:tc>
      </w:tr>
      <w:tr w:rsidR="006345A1" w:rsidRPr="006345A1" w:rsidTr="006345A1">
        <w:tc>
          <w:tcPr>
            <w:tcW w:w="5524" w:type="dxa"/>
          </w:tcPr>
          <w:p w:rsidR="006345A1" w:rsidRPr="006345A1" w:rsidRDefault="006345A1" w:rsidP="006345A1">
            <w:pPr>
              <w:rPr>
                <w:rFonts w:ascii="Arial Black" w:hAnsi="Arial Black"/>
                <w:sz w:val="32"/>
                <w:szCs w:val="32"/>
              </w:rPr>
            </w:pPr>
            <w:r w:rsidRPr="006345A1">
              <w:rPr>
                <w:rFonts w:ascii="Arial Black" w:hAnsi="Arial Black"/>
                <w:sz w:val="32"/>
                <w:szCs w:val="32"/>
              </w:rPr>
              <w:t xml:space="preserve">these </w:t>
            </w:r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doors</w:t>
            </w:r>
            <w:proofErr w:type="spellEnd"/>
          </w:p>
        </w:tc>
      </w:tr>
      <w:tr w:rsidR="006345A1" w:rsidRPr="006345A1" w:rsidTr="006345A1">
        <w:tc>
          <w:tcPr>
            <w:tcW w:w="5524" w:type="dxa"/>
          </w:tcPr>
          <w:p w:rsidR="006345A1" w:rsidRPr="006345A1" w:rsidRDefault="006345A1" w:rsidP="006345A1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those</w:t>
            </w:r>
            <w:proofErr w:type="spellEnd"/>
            <w:r w:rsidRPr="006345A1">
              <w:rPr>
                <w:rFonts w:ascii="Arial Black" w:hAnsi="Arial Black"/>
                <w:sz w:val="32"/>
                <w:szCs w:val="32"/>
              </w:rPr>
              <w:t xml:space="preserve"> </w:t>
            </w:r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children</w:t>
            </w:r>
            <w:proofErr w:type="spellEnd"/>
          </w:p>
        </w:tc>
      </w:tr>
      <w:tr w:rsidR="006345A1" w:rsidRPr="006345A1" w:rsidTr="006345A1">
        <w:tc>
          <w:tcPr>
            <w:tcW w:w="5524" w:type="dxa"/>
          </w:tcPr>
          <w:p w:rsidR="006345A1" w:rsidRPr="006345A1" w:rsidRDefault="006345A1" w:rsidP="006345A1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this</w:t>
            </w:r>
            <w:proofErr w:type="spellEnd"/>
            <w:r w:rsidRPr="006345A1">
              <w:rPr>
                <w:rFonts w:ascii="Arial Black" w:hAnsi="Arial Black"/>
                <w:sz w:val="32"/>
                <w:szCs w:val="32"/>
              </w:rPr>
              <w:t xml:space="preserve"> house</w:t>
            </w:r>
          </w:p>
        </w:tc>
      </w:tr>
      <w:tr w:rsidR="006345A1" w:rsidRPr="006345A1" w:rsidTr="006345A1">
        <w:tc>
          <w:tcPr>
            <w:tcW w:w="5524" w:type="dxa"/>
          </w:tcPr>
          <w:p w:rsidR="006345A1" w:rsidRPr="006345A1" w:rsidRDefault="006345A1" w:rsidP="006345A1">
            <w:pPr>
              <w:rPr>
                <w:rFonts w:ascii="Arial Black" w:hAnsi="Arial Black"/>
                <w:sz w:val="32"/>
                <w:szCs w:val="32"/>
              </w:rPr>
            </w:pPr>
            <w:r w:rsidRPr="006345A1">
              <w:rPr>
                <w:rFonts w:ascii="Arial Black" w:hAnsi="Arial Black"/>
                <w:sz w:val="32"/>
                <w:szCs w:val="32"/>
              </w:rPr>
              <w:t xml:space="preserve">these </w:t>
            </w:r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houses</w:t>
            </w:r>
            <w:proofErr w:type="spellEnd"/>
          </w:p>
        </w:tc>
      </w:tr>
      <w:tr w:rsidR="006345A1" w:rsidRPr="006345A1" w:rsidTr="006345A1">
        <w:tc>
          <w:tcPr>
            <w:tcW w:w="5524" w:type="dxa"/>
          </w:tcPr>
          <w:p w:rsidR="006345A1" w:rsidRPr="006345A1" w:rsidRDefault="006345A1" w:rsidP="006345A1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that</w:t>
            </w:r>
            <w:proofErr w:type="spellEnd"/>
            <w:r w:rsidRPr="006345A1">
              <w:rPr>
                <w:rFonts w:ascii="Arial Black" w:hAnsi="Arial Black"/>
                <w:sz w:val="32"/>
                <w:szCs w:val="32"/>
              </w:rPr>
              <w:t xml:space="preserve"> </w:t>
            </w:r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car</w:t>
            </w:r>
            <w:proofErr w:type="spellEnd"/>
          </w:p>
        </w:tc>
      </w:tr>
      <w:tr w:rsidR="006345A1" w:rsidRPr="006345A1" w:rsidTr="006345A1">
        <w:tc>
          <w:tcPr>
            <w:tcW w:w="5524" w:type="dxa"/>
          </w:tcPr>
          <w:p w:rsidR="006345A1" w:rsidRPr="006345A1" w:rsidRDefault="006345A1" w:rsidP="006345A1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those</w:t>
            </w:r>
            <w:proofErr w:type="spellEnd"/>
            <w:r w:rsidRPr="006345A1">
              <w:rPr>
                <w:rFonts w:ascii="Arial Black" w:hAnsi="Arial Black"/>
                <w:sz w:val="32"/>
                <w:szCs w:val="32"/>
              </w:rPr>
              <w:t xml:space="preserve"> </w:t>
            </w:r>
            <w:proofErr w:type="spellStart"/>
            <w:r w:rsidRPr="006345A1">
              <w:rPr>
                <w:rFonts w:ascii="Arial Black" w:hAnsi="Arial Black"/>
                <w:sz w:val="32"/>
                <w:szCs w:val="32"/>
              </w:rPr>
              <w:t>cars</w:t>
            </w:r>
            <w:proofErr w:type="spellEnd"/>
          </w:p>
        </w:tc>
      </w:tr>
      <w:bookmarkEnd w:id="0"/>
    </w:tbl>
    <w:p w:rsidR="006345A1" w:rsidRPr="006345A1" w:rsidRDefault="006345A1" w:rsidP="006345A1">
      <w:pPr>
        <w:rPr>
          <w:rFonts w:ascii="Arial Black" w:hAnsi="Arial Black"/>
        </w:rPr>
      </w:pPr>
    </w:p>
    <w:sectPr w:rsidR="006345A1" w:rsidRPr="00634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8038D"/>
    <w:multiLevelType w:val="hybridMultilevel"/>
    <w:tmpl w:val="E7B256AC"/>
    <w:lvl w:ilvl="0" w:tplc="CE0C33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15"/>
    <w:rsid w:val="00240F91"/>
    <w:rsid w:val="006345A1"/>
    <w:rsid w:val="00EC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74DF9-7629-43DD-A8DA-275110E5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3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v Schijndel</dc:creator>
  <cp:keywords/>
  <dc:description/>
  <cp:lastModifiedBy>Adrie v Schijndel</cp:lastModifiedBy>
  <cp:revision>2</cp:revision>
  <dcterms:created xsi:type="dcterms:W3CDTF">2016-08-26T10:06:00Z</dcterms:created>
  <dcterms:modified xsi:type="dcterms:W3CDTF">2016-08-26T14:05:00Z</dcterms:modified>
</cp:coreProperties>
</file>